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121A97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четвёртая сессия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121A97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8D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23.12.2021 № 6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9  «О  бюджете Медяковского сельсовета Купинского райо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2022 год и плановый период 2023 и 2024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процессеМедяковского  сельсовета», УставомМедяковского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3365" w:rsidRPr="008D6D04" w:rsidRDefault="00945914" w:rsidP="00533365">
      <w:pPr>
        <w:pStyle w:val="a3"/>
        <w:numPr>
          <w:ilvl w:val="0"/>
          <w:numId w:val="3"/>
        </w:numPr>
        <w:autoSpaceDE w:val="0"/>
        <w:autoSpaceDN w:val="0"/>
        <w:adjustRightInd w:val="0"/>
        <w:ind w:left="851" w:hanging="143"/>
        <w:rPr>
          <w:bCs/>
          <w:sz w:val="28"/>
          <w:szCs w:val="28"/>
        </w:rPr>
      </w:pPr>
      <w:r w:rsidRPr="00200A10">
        <w:rPr>
          <w:bCs/>
          <w:sz w:val="28"/>
          <w:szCs w:val="28"/>
        </w:rPr>
        <w:t>Внести изменения в решение 25</w:t>
      </w:r>
      <w:r w:rsidR="000D4844" w:rsidRPr="00200A10">
        <w:rPr>
          <w:bCs/>
          <w:sz w:val="28"/>
          <w:szCs w:val="28"/>
        </w:rPr>
        <w:t>-й сессии Совета депутатов МедяковскогосельсоветаКупинского района Новосибирской области шестого созыва от</w:t>
      </w:r>
      <w:r w:rsidRPr="00200A10">
        <w:rPr>
          <w:bCs/>
          <w:sz w:val="28"/>
          <w:szCs w:val="28"/>
        </w:rPr>
        <w:t xml:space="preserve"> 23.12.2021  № 6</w:t>
      </w:r>
      <w:r w:rsidR="000D4844" w:rsidRPr="00200A10">
        <w:rPr>
          <w:bCs/>
          <w:sz w:val="28"/>
          <w:szCs w:val="28"/>
        </w:rPr>
        <w:t>9 «О  бюджете Медяковского сельсоветаКупинского район</w:t>
      </w:r>
      <w:r w:rsidRPr="00200A10">
        <w:rPr>
          <w:bCs/>
          <w:sz w:val="28"/>
          <w:szCs w:val="28"/>
        </w:rPr>
        <w:t>а Новосибирской области на  2022 год и плановый период 2023 и 2024</w:t>
      </w:r>
      <w:r w:rsidR="000D4844" w:rsidRPr="00200A10">
        <w:rPr>
          <w:bCs/>
          <w:sz w:val="28"/>
          <w:szCs w:val="28"/>
        </w:rPr>
        <w:t xml:space="preserve"> годов</w:t>
      </w:r>
      <w:r w:rsidR="00224440" w:rsidRPr="00200A10">
        <w:rPr>
          <w:bCs/>
          <w:sz w:val="28"/>
          <w:szCs w:val="28"/>
        </w:rPr>
        <w:t xml:space="preserve">», </w:t>
      </w:r>
      <w:r w:rsidR="00533365" w:rsidRPr="008D6D04">
        <w:rPr>
          <w:bCs/>
          <w:sz w:val="28"/>
          <w:szCs w:val="28"/>
        </w:rPr>
        <w:t>пункт 1</w:t>
      </w:r>
      <w:r w:rsidR="00224440" w:rsidRPr="008D6D04">
        <w:rPr>
          <w:bCs/>
          <w:sz w:val="28"/>
          <w:szCs w:val="28"/>
        </w:rPr>
        <w:t>изложить в следующей редакции:</w:t>
      </w:r>
    </w:p>
    <w:p w:rsidR="00533365" w:rsidRPr="008D6D04" w:rsidRDefault="00533365" w:rsidP="00533365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8D6D04">
        <w:rPr>
          <w:rFonts w:ascii="Times New Roman" w:hAnsi="Times New Roman" w:cs="Times New Roman"/>
          <w:bCs/>
          <w:sz w:val="28"/>
          <w:szCs w:val="28"/>
        </w:rPr>
        <w:t>« 1. Утвердить основные характеристики бюджета муниципального образования Медяковского сельсовета Купинского района Новосибирской области (далее – местный бюджет) на 2022 год:</w:t>
      </w:r>
    </w:p>
    <w:p w:rsidR="006D0322" w:rsidRPr="008D6D04" w:rsidRDefault="006D0322" w:rsidP="00533365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>Прогнозируемый общий объём доходов местного бюджета в сумме 14325473,48</w:t>
      </w:r>
      <w:r w:rsidR="00533365" w:rsidRPr="008D6D04">
        <w:rPr>
          <w:rFonts w:ascii="Times New Roman" w:hAnsi="Times New Roman" w:cs="Times New Roman"/>
          <w:sz w:val="28"/>
          <w:szCs w:val="28"/>
        </w:rPr>
        <w:t>рублей, в том числе объем безвозмездных поступлений в сумме 12168916,83 рублей, из них объем межбюджетных трансфертов, получаемых из других бюджетов бюджетной системы Российской Федерации, в сумме 12168916,83рублей, в том числе объем субсидий, субвенций и иных межбюджетных трансфертов, имеющих целевое назначение, в сумме 8893219,83 рублей.</w:t>
      </w:r>
    </w:p>
    <w:p w:rsidR="006D0322" w:rsidRPr="008D6D04" w:rsidRDefault="006D0322" w:rsidP="006D0322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>Общий объём расходов местного бюджета в сумме 14975372,91</w:t>
      </w:r>
      <w:r w:rsidR="00533365" w:rsidRPr="008D6D04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322" w:rsidRPr="008D6D04" w:rsidRDefault="006D0322" w:rsidP="006D0322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>Дефицит (профицит) местного бюджета в сумме 649899,43</w:t>
      </w:r>
      <w:r w:rsidR="00533365" w:rsidRPr="008D6D04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>.</w:t>
      </w:r>
    </w:p>
    <w:p w:rsidR="006D0322" w:rsidRPr="008D6D04" w:rsidRDefault="006D0322" w:rsidP="006D0322">
      <w:pPr>
        <w:pStyle w:val="a3"/>
        <w:autoSpaceDE w:val="0"/>
        <w:autoSpaceDN w:val="0"/>
        <w:adjustRightInd w:val="0"/>
        <w:ind w:left="851"/>
        <w:rPr>
          <w:bCs/>
          <w:sz w:val="28"/>
          <w:szCs w:val="28"/>
        </w:rPr>
      </w:pPr>
    </w:p>
    <w:p w:rsidR="002530C0" w:rsidRPr="00EF1FBB" w:rsidRDefault="00324FA5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D04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 2,</w:t>
      </w:r>
      <w:r w:rsidR="002D46DE" w:rsidRPr="008D6D04">
        <w:rPr>
          <w:rFonts w:ascii="Times New Roman" w:eastAsia="Times New Roman" w:hAnsi="Times New Roman" w:cs="Times New Roman"/>
          <w:bCs/>
          <w:sz w:val="28"/>
          <w:szCs w:val="28"/>
        </w:rPr>
        <w:t>3,</w:t>
      </w:r>
      <w:r w:rsidRPr="008D6D0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,7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соответственн</w:t>
      </w:r>
      <w:r w:rsidR="00121A97" w:rsidRPr="008D6D04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</w:t>
      </w:r>
      <w:r w:rsidR="002530C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1,2</w:t>
      </w:r>
      <w:r w:rsidR="002D46DE" w:rsidRPr="008D6D04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,4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  <w:r w:rsidR="00224440"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0D4844" w:rsidRPr="00EF1FBB" w:rsidRDefault="000D4844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193D56" w:rsidRPr="00EF1FBB" w:rsidRDefault="00193D56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193D56" w:rsidRDefault="00193D56" w:rsidP="00EF1FBB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 </w:t>
      </w:r>
      <w:r w:rsidR="00B14FB3">
        <w:rPr>
          <w:rFonts w:ascii="Times New Roman CYR" w:hAnsi="Times New Roman CYR" w:cs="Times New Roman CYR"/>
          <w:bCs/>
          <w:sz w:val="28"/>
          <w:szCs w:val="28"/>
        </w:rPr>
        <w:t>Г.В.Макарова</w:t>
      </w: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1296" w:type="dxa"/>
        <w:tblInd w:w="-176" w:type="dxa"/>
        <w:tblLook w:val="04A0"/>
      </w:tblPr>
      <w:tblGrid>
        <w:gridCol w:w="11296"/>
      </w:tblGrid>
      <w:tr w:rsidR="00193D56" w:rsidRPr="002936DB" w:rsidTr="0062303C">
        <w:trPr>
          <w:trHeight w:val="2669"/>
        </w:trPr>
        <w:tc>
          <w:tcPr>
            <w:tcW w:w="11296" w:type="dxa"/>
            <w:shd w:val="clear" w:color="auto" w:fill="auto"/>
          </w:tcPr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</w:p>
          <w:p w:rsidR="00193D56" w:rsidRPr="004B0C48" w:rsidRDefault="00121A97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№ 88 от 15.09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.2022г.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Приложение № 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25-й сессии Совета депутатов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Новосибирской области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23.12.21г. № 69</w:t>
            </w:r>
          </w:p>
          <w:p w:rsidR="00B14FB3" w:rsidRPr="00193D56" w:rsidRDefault="00B14FB3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D56" w:rsidRPr="00B47EEC" w:rsidTr="00FC3F4E">
        <w:trPr>
          <w:trHeight w:val="576"/>
        </w:trPr>
        <w:tc>
          <w:tcPr>
            <w:tcW w:w="11296" w:type="dxa"/>
            <w:shd w:val="clear" w:color="auto" w:fill="auto"/>
          </w:tcPr>
          <w:p w:rsidR="00193D56" w:rsidRDefault="00193D56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r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</w:t>
            </w:r>
            <w:r w:rsidR="00533365"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533365"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r w:rsid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направлениям деятельности) группам и подгруппам видов расходов  на 2022  год</w:t>
            </w:r>
            <w:r w:rsid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365"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365" w:rsidRPr="008D6D0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 2023 и 2024 годов</w:t>
            </w:r>
          </w:p>
          <w:tbl>
            <w:tblPr>
              <w:tblW w:w="11070" w:type="dxa"/>
              <w:tblLook w:val="04A0"/>
            </w:tblPr>
            <w:tblGrid>
              <w:gridCol w:w="3552"/>
              <w:gridCol w:w="541"/>
              <w:gridCol w:w="537"/>
              <w:gridCol w:w="1646"/>
              <w:gridCol w:w="558"/>
              <w:gridCol w:w="1417"/>
              <w:gridCol w:w="1418"/>
              <w:gridCol w:w="1401"/>
            </w:tblGrid>
            <w:tr w:rsidR="00DC3E35" w:rsidRPr="00DC3E35" w:rsidTr="00DC3E35">
              <w:trPr>
                <w:trHeight w:val="375"/>
              </w:trPr>
              <w:tc>
                <w:tcPr>
                  <w:tcW w:w="3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2022 год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Сумма</w:t>
                  </w:r>
                </w:p>
              </w:tc>
            </w:tr>
            <w:tr w:rsidR="00DC3E35" w:rsidRPr="00DC3E35" w:rsidTr="00DC3E35">
              <w:trPr>
                <w:trHeight w:val="330"/>
              </w:trPr>
              <w:tc>
                <w:tcPr>
                  <w:tcW w:w="3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2024 год</w:t>
                  </w:r>
                </w:p>
              </w:tc>
            </w:tr>
            <w:tr w:rsidR="00DC3E35" w:rsidRPr="00DC3E35" w:rsidTr="00DC3E35">
              <w:trPr>
                <w:trHeight w:val="15"/>
              </w:trPr>
              <w:tc>
                <w:tcPr>
                  <w:tcW w:w="3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2 707 625,78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1 959 711,39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1 509 249,74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99.0.00.00110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769 128,14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769 128,14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769 128,14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769 128,14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769 128,14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769 128,14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769 128,14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1 933 497,64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1 190 583,25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740 121,60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1 933 497,64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1 190 583,25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740 121,60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99.0.00.00110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1 239 439,20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1 190 483,25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740 021,60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1 239 439,20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1 190 483,25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740 021,60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1 239 439,20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1 190 483,25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740 021,60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693 958,44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628 958,44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628 958,44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99.0.00.70190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120 206,53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117 655,73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121 824,95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120 206,53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117 655,73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121 824,95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120 206,53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117 655,73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121 824,95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99.0.00.51180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120 206,53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117 655,73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121 824,95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112 799,44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113 898,96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121 710,96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112 799,44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113 898,96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121 710,96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7 407,09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3 756,77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113,99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7 407,09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3 756,77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113,99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115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4 229 925,10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11 106 540,00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889 800,00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4 229 925,10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11 106 540,00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889 800,00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4 229 925,10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11 106 540,00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889 800,00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936 502,22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740 240,00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889 800,00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936 502,22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740 240,00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889 800,00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936 502,22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740 240,00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889 800,00</w:t>
                  </w:r>
                </w:p>
              </w:tc>
            </w:tr>
            <w:tr w:rsidR="00DC3E35" w:rsidRPr="00DC3E35" w:rsidTr="00DC3E35">
              <w:trPr>
                <w:trHeight w:val="115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99.0.00.70760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3 256 022,88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10 262 600,00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99.0.00.70760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3 256 022,88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10 262 600,00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99.0.00.70760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3 256 022,88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10 262 600,00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99.0.00.S0760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37 400,00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103 700,00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99.0.00.S0760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37 400,00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103 700,00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99.0.00.S0760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37 400,00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103 700,00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2 537 432,49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5 190,00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28 624,16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28 624,16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28 624,16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28 624,16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28 624,16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2 503 608,33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2 503 608,33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576 000,00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568 000,00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568 000,00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Содержание мест захоронения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99.0.00.03020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285 884,15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99.0.00.03020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285 884,15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99.0.00.03020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285 884,15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99.0.00.03030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144 764,00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99.0.00.03030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144 764,00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99.0.00.03030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144 764,00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Реализация инициативных проектов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99.0.00.70240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675 170,77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99.0.00.70240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675 170,77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99.0.00.70240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675 170,77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172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99.0.00.L5765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619 238,18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99.0.00.L5765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619 238,18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99.0.00.L5765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619 238,18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99.0.00.S0240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202 551,23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99.0.00.S0240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202 551,23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99.0.00.S0240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202 551,23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Молодежная политика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5 080 183,01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2 244 924,75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1 563 836,56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5 080 183,01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2 244 924,75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1 563 836,56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5 080 183,01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2 244 924,75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1 563 836,56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99.0.00.00590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858 701,54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2 244 924,75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1 563 836,56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187 077,06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2 244 924,75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1 563 836,56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187 077,06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2 244 924,75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1 563 836,56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666 624,48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666 624,48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3 174 889,40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2 369 862,82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2 369 862,82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805 026,58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805 026,58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115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Развитие и укрепления материально-технической базы муниципальных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99.0.00.L4670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1 046 592,07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99.0.00.L4670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1 046 592,07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8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99.0.00.L4670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1 046 592,07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135 394,11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135 394,11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135 394,11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99.0.00.90001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135 394,11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99.0.00.90001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274 000,00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135 394,11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99.0.00.90001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274 000,00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135 394,11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58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132 919,75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208 567,70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132 919,75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208 567,70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132 919,75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208 567,70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99.9.00.00000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132 919,75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208 567,70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99.9.00.99990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132 919,75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208 567,70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99.9.00.99990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132 919,75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208 567,70</w:t>
                  </w:r>
                </w:p>
              </w:tc>
            </w:tr>
            <w:tr w:rsidR="00DC3E35" w:rsidRPr="00DC3E35" w:rsidTr="00DC3E35">
              <w:trPr>
                <w:trHeight w:val="3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99.9.00.99990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132 919,75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</w:rPr>
                    <w:t>208 567,70</w:t>
                  </w:r>
                </w:p>
              </w:tc>
            </w:tr>
            <w:tr w:rsidR="00DC3E35" w:rsidRPr="00DC3E35" w:rsidTr="00DC3E35">
              <w:trPr>
                <w:trHeight w:val="1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0000000000000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14 975 372,9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15 697 145,7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E3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4 293 279,0</w:t>
                  </w:r>
                </w:p>
              </w:tc>
            </w:tr>
            <w:tr w:rsidR="00DC3E35" w:rsidRPr="00DC3E35" w:rsidTr="00DC3E35">
              <w:trPr>
                <w:trHeight w:val="255"/>
              </w:trPr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14 975 372,91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15 697 145,73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99A" w:rsidRPr="0033314A" w:rsidRDefault="009F299A" w:rsidP="009F2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14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4 293 278,95</w:t>
                  </w:r>
                </w:p>
              </w:tc>
            </w:tr>
            <w:tr w:rsidR="00DC3E35" w:rsidRPr="00DC3E35" w:rsidTr="00DC3E35">
              <w:trPr>
                <w:trHeight w:val="255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p w:rsidR="004B0C48" w:rsidRDefault="004B0C48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p w:rsidR="004B0C48" w:rsidRDefault="004B0C48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p w:rsidR="004B0C48" w:rsidRDefault="004B0C48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p w:rsidR="004B0C48" w:rsidRPr="00DC3E35" w:rsidRDefault="004B0C48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DC3E35" w:rsidRPr="00DC3E35" w:rsidTr="00DC3E35">
              <w:trPr>
                <w:trHeight w:val="255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299A" w:rsidRPr="00DC3E35" w:rsidRDefault="009F299A" w:rsidP="009F299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2D46DE" w:rsidRDefault="002D46D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D46DE" w:rsidRPr="004B0C48" w:rsidRDefault="006415D4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Медяковского сельсовета № 88 от 15.09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.2022г.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3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25-й сессии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Купинского района </w:t>
            </w:r>
          </w:p>
          <w:p w:rsidR="002D46DE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23.12.21г. № 69</w:t>
            </w:r>
          </w:p>
          <w:p w:rsidR="002D46DE" w:rsidRPr="0005119A" w:rsidRDefault="0005119A" w:rsidP="000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19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годи плановый период 2023 и 2024 годов</w:t>
            </w:r>
          </w:p>
          <w:tbl>
            <w:tblPr>
              <w:tblW w:w="11070" w:type="dxa"/>
              <w:tblLook w:val="04A0"/>
            </w:tblPr>
            <w:tblGrid>
              <w:gridCol w:w="3506"/>
              <w:gridCol w:w="1642"/>
              <w:gridCol w:w="682"/>
              <w:gridCol w:w="449"/>
              <w:gridCol w:w="498"/>
              <w:gridCol w:w="1431"/>
              <w:gridCol w:w="1431"/>
              <w:gridCol w:w="1431"/>
            </w:tblGrid>
            <w:tr w:rsidR="002D46DE" w:rsidRPr="0005119A" w:rsidTr="0005119A">
              <w:trPr>
                <w:trHeight w:val="375"/>
              </w:trPr>
              <w:tc>
                <w:tcPr>
                  <w:tcW w:w="3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Плановый период</w:t>
                  </w:r>
                </w:p>
              </w:tc>
            </w:tr>
            <w:tr w:rsidR="002D46DE" w:rsidRPr="0005119A" w:rsidTr="0005119A">
              <w:trPr>
                <w:trHeight w:val="360"/>
              </w:trPr>
              <w:tc>
                <w:tcPr>
                  <w:tcW w:w="3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14 975 372,91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15 697 145,73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4 293 278,95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99.0.00.00110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2 008 567,34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1 959 611,39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1 509 149,74</w:t>
                  </w:r>
                </w:p>
              </w:tc>
            </w:tr>
            <w:tr w:rsidR="002D46DE" w:rsidRPr="0005119A" w:rsidTr="0005119A">
              <w:trPr>
                <w:trHeight w:val="1712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2 008 567,34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1 959 611,39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1 509 149,74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769 128,14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769 128,14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769 128,14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1 239 439,20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1 190 483,25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740 021,60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693 958,44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144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628 958,44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628 958,44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99.0.00.00590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858 701,54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2 244 924,75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1 563 836,56</w:t>
                  </w:r>
                </w:p>
              </w:tc>
            </w:tr>
            <w:tr w:rsidR="002D46DE" w:rsidRPr="0005119A" w:rsidTr="0005119A">
              <w:trPr>
                <w:trHeight w:val="144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187 077,06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2 244 924,75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1 563 836,56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187 077,06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2 244 924,75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1 563 836,56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666 624,48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666 624,48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99.0.00.00590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1 001 326,38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740 240,00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889 800,00</w:t>
                  </w:r>
                </w:p>
              </w:tc>
            </w:tr>
            <w:tr w:rsidR="002D46DE" w:rsidRPr="0005119A" w:rsidTr="0005119A">
              <w:trPr>
                <w:trHeight w:val="144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992 316,38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740 240,00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889 800,00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936 502,22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740 240,00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889 800,00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5 190,00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28 624,16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5 010,00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576 000,00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Содержание мест захоронения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99.0.00.03020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285 884,15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99.0.00.03020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285 884,15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99.0.00.03020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285 884,15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99.0.00.03030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99.0.00.03030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144 764,00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99.0.00.03030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144 764,00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99.0.00.51180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120 206,53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117 655,73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121 824,95</w:t>
                  </w:r>
                </w:p>
              </w:tc>
            </w:tr>
            <w:tr w:rsidR="002D46DE" w:rsidRPr="0005119A" w:rsidTr="0005119A">
              <w:trPr>
                <w:trHeight w:val="144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112 799,44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113 898,96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121 710,96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112 799,44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113 898,96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121 710,96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7 407,09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3 756,77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113,99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99.0.00.51180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7 407,09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3 756,77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113,99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 xml:space="preserve">Закупка товаров, работ и услуг для обеспечения государственных </w:t>
                  </w:r>
                  <w:r w:rsidRPr="0005119A">
                    <w:rPr>
                      <w:rFonts w:ascii="Times New Roman" w:eastAsia="Times New Roman" w:hAnsi="Times New Roman" w:cs="Times New Roman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lastRenderedPageBreak/>
                    <w:t>99.0.00.70190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99.0.00.70190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Реализация инициативных проектов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99.0.00.70240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675 170,77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99.0.00.70240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675 170,77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99.0.00.70240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675 170,77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3 174 889,40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144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2 369 862,82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2 369 862,82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805 026,58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99.0.00.70510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805 026,58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115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99.0.00.70760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3 256 022,88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10 262 600,00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99.0.00.70760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3 256 022,88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10 262 600,00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99.0.00.70760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3 256 022,88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10 262 600,00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99.0.00.90001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274 000,00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135 394,11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99.0.00.90001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274 000,00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135 394,11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99.0.00.90001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274 000,00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135 394,11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115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Развитие и укрепления материально-технической базы муниципальных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99.0.00.L4670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1 046 592,07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99.0.00.L4670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1 046 592,07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99.0.00.L4670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1 046 592,07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172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99.0.00.L5765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619 238,18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99.0.00.L5765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619 238,18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99.0.00.L5765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619 238,18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99.0.00.S0240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202 551,23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99.0.00.S0240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202 551,23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99.0.00.S0240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202 551,23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144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99.0.00.S0760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37 400,00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103 700,00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58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99.0.00.S0760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37 400,00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103 700,00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87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99.0.00.S0760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37 400,00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103 700,00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99.9.00.00000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132 919,75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208 567,70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99.9.00.99990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132 919,75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208 567,70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99.9.00.99990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132 919,75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208 567,70</w:t>
                  </w:r>
                </w:p>
              </w:tc>
            </w:tr>
            <w:tr w:rsidR="002D46DE" w:rsidRPr="0005119A" w:rsidTr="0005119A">
              <w:trPr>
                <w:trHeight w:val="34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99.9.00.99990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132 919,75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208 567,70</w:t>
                  </w:r>
                </w:p>
              </w:tc>
            </w:tr>
            <w:tr w:rsidR="002D46DE" w:rsidRPr="0005119A" w:rsidTr="0005119A">
              <w:trPr>
                <w:trHeight w:val="1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C73A42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3A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14 975 372,9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15 697 145,7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4 293 279,0</w:t>
                  </w:r>
                </w:p>
              </w:tc>
            </w:tr>
            <w:tr w:rsidR="002D46DE" w:rsidRPr="0005119A" w:rsidTr="0005119A">
              <w:trPr>
                <w:trHeight w:val="25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2D4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4B0C48" w:rsidP="004B0C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14 975</w:t>
                  </w:r>
                  <w:r w:rsidR="002D46DE"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372,91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4B0C48" w:rsidP="004B0C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15 697</w:t>
                  </w:r>
                  <w:r w:rsidR="002D46DE"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145,73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6DE" w:rsidRPr="0005119A" w:rsidRDefault="002D46DE" w:rsidP="004B0C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51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4 293 278,95</w:t>
                  </w:r>
                </w:p>
              </w:tc>
            </w:tr>
          </w:tbl>
          <w:p w:rsidR="002D46DE" w:rsidRPr="002D46DE" w:rsidRDefault="002D46D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A42" w:rsidRPr="00193D56" w:rsidRDefault="00C73A42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19A" w:rsidRPr="00193D56" w:rsidRDefault="0005119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13"/>
              <w:tblOverlap w:val="never"/>
              <w:tblW w:w="10667" w:type="dxa"/>
              <w:tblLook w:val="04A0"/>
            </w:tblPr>
            <w:tblGrid>
              <w:gridCol w:w="262"/>
              <w:gridCol w:w="3695"/>
              <w:gridCol w:w="1840"/>
              <w:gridCol w:w="725"/>
              <w:gridCol w:w="618"/>
              <w:gridCol w:w="1198"/>
              <w:gridCol w:w="1514"/>
              <w:gridCol w:w="1228"/>
            </w:tblGrid>
            <w:tr w:rsidR="00B14FB3" w:rsidRPr="004B0C48" w:rsidTr="00125CFB">
              <w:trPr>
                <w:trHeight w:val="213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4FB3" w:rsidRPr="004B0C48" w:rsidRDefault="00B14FB3" w:rsidP="00125C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6818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3</w:t>
                  </w:r>
                </w:p>
                <w:p w:rsidR="00B14FB3" w:rsidRPr="004B0C48" w:rsidRDefault="00B14FB3" w:rsidP="00200A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решению  Совета депутатов Медяковского сельсовета             </w:t>
                  </w:r>
                  <w:r w:rsidR="00121A97"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88 от 15.09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.2022г.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Приложение № 4к Решению 25-й сессии Совета депутатов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Медяковского сельсовета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Купинского района Новосибирской области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 от 23.12.21г. № 69</w:t>
                  </w:r>
                </w:p>
              </w:tc>
            </w:tr>
            <w:tr w:rsidR="00B14FB3" w:rsidRPr="004B0C48" w:rsidTr="00125CFB">
              <w:trPr>
                <w:trHeight w:val="238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4FB3" w:rsidRPr="004B0C48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4FB3" w:rsidRPr="004B0C48" w:rsidTr="00125CFB">
              <w:trPr>
                <w:trHeight w:val="1618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4FB3" w:rsidRPr="004B0C48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4FB3" w:rsidRPr="00B30902" w:rsidTr="00125CFB">
              <w:trPr>
                <w:trHeight w:val="213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4FB3" w:rsidRPr="00B30902" w:rsidTr="00125CFB">
              <w:trPr>
                <w:trHeight w:val="351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4FB3" w:rsidRDefault="00B14FB3" w:rsidP="0020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9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Медяковского сельсовета Купинского района  </w:t>
                  </w:r>
                </w:p>
                <w:p w:rsidR="00B14FB3" w:rsidRDefault="00B14FB3" w:rsidP="0020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Новосибирской области на 2022</w:t>
                  </w:r>
                  <w:r w:rsidRPr="00B309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D6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  <w:r w:rsidR="008D6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33365" w:rsidRPr="008D6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 плановый период 2023 и 2024 годов</w:t>
                  </w:r>
                  <w:bookmarkStart w:id="0" w:name="_GoBack"/>
                  <w:bookmarkEnd w:id="0"/>
                </w:p>
                <w:p w:rsidR="009F299A" w:rsidRDefault="009F299A" w:rsidP="0020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04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873"/>
                    <w:gridCol w:w="644"/>
                    <w:gridCol w:w="485"/>
                    <w:gridCol w:w="447"/>
                    <w:gridCol w:w="1295"/>
                    <w:gridCol w:w="486"/>
                    <w:gridCol w:w="1368"/>
                    <w:gridCol w:w="1417"/>
                    <w:gridCol w:w="1418"/>
                  </w:tblGrid>
                  <w:tr w:rsidR="009F299A" w:rsidRPr="009F299A" w:rsidTr="004B0C48">
                    <w:trPr>
                      <w:trHeight w:val="375"/>
                    </w:trPr>
                    <w:tc>
                      <w:tcPr>
                        <w:tcW w:w="2873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ГРБС</w:t>
                        </w:r>
                      </w:p>
                    </w:tc>
                    <w:tc>
                      <w:tcPr>
                        <w:tcW w:w="48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4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ПР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1368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2022 год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Сумма</w:t>
                        </w:r>
                      </w:p>
                    </w:tc>
                  </w:tr>
                  <w:tr w:rsidR="009F299A" w:rsidRPr="009F299A" w:rsidTr="004B0C48">
                    <w:trPr>
                      <w:trHeight w:val="509"/>
                    </w:trPr>
                    <w:tc>
                      <w:tcPr>
                        <w:tcW w:w="2873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4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5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2023 год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2024 год</w:t>
                        </w:r>
                      </w:p>
                    </w:tc>
                  </w:tr>
                  <w:tr w:rsidR="009F299A" w:rsidRPr="009F299A" w:rsidTr="004B0C48">
                    <w:trPr>
                      <w:trHeight w:val="509"/>
                    </w:trPr>
                    <w:tc>
                      <w:tcPr>
                        <w:tcW w:w="2873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4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5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Администрация Медяковского сельсовета Купинского района Новосибирской области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14 975 372,91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15 697 145,73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4 293 278,95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2 707 625,78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1 959 711,39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1 509 249,74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Выплаты персоналу муниципальных органов власти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99.0.00.00110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769 128,14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1 933 497,64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1 190 583,25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740 121,60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1 933 497,64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1 190 583,25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740 121,60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Выплаты персоналу муниципальных органов власти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99.0.00.00110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1 239 439,20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1 190 483,25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740 021,60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1 239 439,20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1 190 483,25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740 021,60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1 239 439,20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1 190 483,25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740 021,60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функций муниципальных органов власти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693 958,44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628 958,44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628 958,44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99.0.00.70190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99.0.00.70190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120 206,53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117 655,73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121 824,95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120 206,53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117 655,73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121 824,95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120 206,53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117 655,73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121 824,95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120 206,53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117 655,73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121 824,95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112 799,44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113 898,96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121 710,96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112 799,44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113 898,96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121 710,96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7 407,09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3 756,77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113,99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7 407,09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3 756,77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113,99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15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4 229 925,10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11 106 540,00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889 800,00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4 229 925,10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11 106 540,00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889 800,00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4 229 925,10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11 106 540,00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889 800,00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936 502,22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740 240,00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889 800,00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936 502,22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740 240,00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889 800,00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936 502,22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740 240,00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889 800,00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15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99.0.00.70760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3 256 022,88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10 262 600,00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99.0.00.70760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3 256 022,88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10 262 600,00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99.0.00.70760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3 256 022,88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10 262 600,00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99.0.00.S0760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37 400,00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103 700,00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99.0.00.S0760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37 400,00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103 700,00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99.0.00.S0760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37 400,00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103 700,00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2 537 432,49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5 200,00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5 200,00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5 200,00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5 190,00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5 190,00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28 624,16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28 624,16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28 624,16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28 624,16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28 624,16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2 503 608,33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2 503 608,33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576 000,00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568 000,00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568 000,00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285 884,15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285 884,15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285 884,15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Благоустройство территорий муниципальных образований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144 764,00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144 764,00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144 764,00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99.0.00.70240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675 170,77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99.0.00.70240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675 170,77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99.0.00.70240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675 170,77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72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99.0.00.L5765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619 238,18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99.0.00.L5765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619 238,18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99.0.00.L5765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619 238,18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Софинансирование мероприятий по реализации инициативных проектов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99.0.00.S0240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202 551,23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99.0.00.S0240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202 551,23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99.0.00.S0240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202 551,23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5 080 183,01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2 244 924,75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1 563 836,56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5 080 183,01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2 244 924,75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1 563 836,56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5 080 183,01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2 244 924,75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1 563 836,56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99.0.00.00590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858 701,54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2 244 924,75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1 563 836,56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99.0.00.00590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187 077,06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2 244 924,75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1 563 836,56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99.0.00.00590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187 077,06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2 244 924,75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1 563 836,56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99.0.00.00590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666 624,48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99.0.00.00590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666 624,48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99.0.00.00590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99.0.00.00590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муниципальных образований за счет средств областного бюджета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3 174 889,40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2 369 862,82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2 369 862,82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805 026,58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805 026,58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15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Развитие и укрепления материально-технической базы муниципальных домов культуры в населенных пунктах с числом жителей до 50 тысяч человек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99.0.00.L4670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1 046 592,07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99.0.00.L4670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1 046 592,07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87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99.0.00.L4670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1 046 592,07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274 000,00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135 394,11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274 000,00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135 394,11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274 000,00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135 394,11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99.0.00.90001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274 000,00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135 394,11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99.0.00.90001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135 394,11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99.0.00.90001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135 394,11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144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585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99.0.00.03000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132 919,75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208 567,70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132 919,75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208 567,70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132 919,75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208 567,70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99.9.00.00000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132 919,75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208 567,70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99.9.00.99990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132 919,75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208 567,70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99.9.00.99990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132 919,75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208 567,70</w:t>
                        </w:r>
                      </w:p>
                    </w:tc>
                  </w:tr>
                  <w:tr w:rsidR="009F299A" w:rsidRPr="009F299A" w:rsidTr="004B0C48">
                    <w:trPr>
                      <w:trHeight w:val="300"/>
                    </w:trPr>
                    <w:tc>
                      <w:tcPr>
                        <w:tcW w:w="2873" w:type="dxa"/>
                        <w:shd w:val="clear" w:color="auto" w:fill="auto"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99.9.00.99990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990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132 919,75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208 567,70</w:t>
                        </w:r>
                      </w:p>
                    </w:tc>
                  </w:tr>
                  <w:tr w:rsidR="009F299A" w:rsidRPr="009F299A" w:rsidTr="004B0C48">
                    <w:trPr>
                      <w:trHeight w:val="255"/>
                    </w:trPr>
                    <w:tc>
                      <w:tcPr>
                        <w:tcW w:w="287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14 975 372,91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15 697 145,73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299A" w:rsidRPr="009F299A" w:rsidRDefault="009F299A" w:rsidP="009F299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F2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4 293 278,95</w:t>
                        </w:r>
                      </w:p>
                    </w:tc>
                  </w:tr>
                </w:tbl>
                <w:p w:rsidR="00077E97" w:rsidRPr="009F299A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077E97" w:rsidRPr="009F299A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077E97" w:rsidRPr="009F299A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077E97" w:rsidRPr="009F299A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077E97" w:rsidRPr="009F299A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077E97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77E97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77E97" w:rsidRDefault="00077E97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0691" w:type="dxa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1758"/>
                    <w:gridCol w:w="4351"/>
                    <w:gridCol w:w="1388"/>
                    <w:gridCol w:w="1371"/>
                    <w:gridCol w:w="1823"/>
                  </w:tblGrid>
                  <w:tr w:rsidR="00681841" w:rsidRPr="004B0C48" w:rsidTr="00681841">
                    <w:trPr>
                      <w:trHeight w:val="260"/>
                    </w:trPr>
                    <w:tc>
                      <w:tcPr>
                        <w:tcW w:w="1758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</w:tcPr>
                      <w:p w:rsidR="00681841" w:rsidRPr="004B0C48" w:rsidRDefault="00681841" w:rsidP="0068184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Приложение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4</w:t>
                        </w:r>
                      </w:p>
                    </w:tc>
                  </w:tr>
                  <w:tr w:rsidR="00681841" w:rsidRPr="004B0C48" w:rsidTr="00681841">
                    <w:trPr>
                      <w:trHeight w:val="1615"/>
                    </w:trPr>
                    <w:tc>
                      <w:tcPr>
                        <w:tcW w:w="1758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</w:tcPr>
                      <w:p w:rsidR="00681841" w:rsidRPr="004B0C48" w:rsidRDefault="00681841" w:rsidP="004C2A1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к  решению Совета депутатов </w:t>
                        </w:r>
                      </w:p>
                      <w:p w:rsidR="00681841" w:rsidRPr="004B0C48" w:rsidRDefault="00681841" w:rsidP="004C2A1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Медяковского сельсовета </w:t>
                        </w:r>
                      </w:p>
                      <w:p w:rsidR="00681841" w:rsidRPr="004B0C48" w:rsidRDefault="00681841" w:rsidP="004C2A1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№ 88 от 15.09.2022г.</w:t>
                        </w: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Приложение № 7</w:t>
                        </w: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 xml:space="preserve">к решению 25-й сессии Совета депутатов </w:t>
                        </w: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 xml:space="preserve">Медяковского сельсовета </w:t>
                        </w: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Купинского района Новосибирской области</w:t>
                        </w:r>
                        <w:r w:rsidRPr="004B0C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 xml:space="preserve"> от 23.12.21г. № 69</w:t>
                        </w:r>
                      </w:p>
                      <w:p w:rsidR="00681841" w:rsidRPr="004B0C48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485"/>
                    </w:trPr>
                    <w:tc>
                      <w:tcPr>
                        <w:tcW w:w="1758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212"/>
                    </w:trPr>
                    <w:tc>
                      <w:tcPr>
                        <w:tcW w:w="10691" w:type="dxa"/>
                        <w:gridSpan w:val="5"/>
                        <w:tcBorders>
                          <w:bottom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Источники финансирования дефицита бюджета Медяковского сельсовета Купинского района Новосибирской </w:t>
                        </w:r>
                        <w:r w:rsidRPr="008D6D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области на</w:t>
                        </w:r>
                        <w:r w:rsidRPr="006230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2022 год и плановый период 2023 и 2024 годов</w:t>
                        </w:r>
                      </w:p>
                    </w:tc>
                  </w:tr>
                  <w:tr w:rsidR="00681841" w:rsidRPr="0062303C" w:rsidTr="00681841">
                    <w:trPr>
                      <w:trHeight w:val="360"/>
                    </w:trPr>
                    <w:tc>
                      <w:tcPr>
                        <w:tcW w:w="1758" w:type="dxa"/>
                        <w:tcBorders>
                          <w:top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260"/>
                    </w:trPr>
                    <w:tc>
                      <w:tcPr>
                        <w:tcW w:w="1758" w:type="dxa"/>
                        <w:tcBorders>
                          <w:bottom w:val="single" w:sz="4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bottom w:val="single" w:sz="4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bottom w:val="single" w:sz="4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bottom w:val="single" w:sz="4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bottom w:val="single" w:sz="4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(рублей)</w:t>
                        </w:r>
                      </w:p>
                    </w:tc>
                  </w:tr>
                  <w:tr w:rsidR="00681841" w:rsidRPr="0062303C" w:rsidTr="00681841">
                    <w:trPr>
                      <w:trHeight w:val="86"/>
                    </w:trPr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4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86"/>
                    </w:trPr>
                    <w:tc>
                      <w:tcPr>
                        <w:tcW w:w="17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74"/>
                    </w:trPr>
                    <w:tc>
                      <w:tcPr>
                        <w:tcW w:w="17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236"/>
                    </w:trPr>
                    <w:tc>
                      <w:tcPr>
                        <w:tcW w:w="17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48"/>
                    </w:trPr>
                    <w:tc>
                      <w:tcPr>
                        <w:tcW w:w="17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80"/>
                    </w:trPr>
                    <w:tc>
                      <w:tcPr>
                        <w:tcW w:w="17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904"/>
                    </w:trPr>
                    <w:tc>
                      <w:tcPr>
                        <w:tcW w:w="17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</w:tr>
                  <w:tr w:rsidR="00681841" w:rsidRPr="0062303C" w:rsidTr="00681841">
                    <w:trPr>
                      <w:trHeight w:val="273"/>
                    </w:trPr>
                    <w:tc>
                      <w:tcPr>
                        <w:tcW w:w="17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000000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000000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681841" w:rsidRPr="0062303C" w:rsidTr="00681841">
                    <w:trPr>
                      <w:trHeight w:val="273"/>
                    </w:trPr>
                    <w:tc>
                      <w:tcPr>
                        <w:tcW w:w="1758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000 01 00 0000 00 0000 000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Источники финансирования дефицита бюджетов – всего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8D6D04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D6D0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649899,43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8D6D04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6D0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81841" w:rsidRPr="0062303C" w:rsidTr="00681841">
                    <w:trPr>
                      <w:trHeight w:val="273"/>
                    </w:trPr>
                    <w:tc>
                      <w:tcPr>
                        <w:tcW w:w="1758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000 01 00 0000 00 0000 000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Источники внутреннего финансирования бюджетов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8D6D04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D6D0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649899,43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8D6D04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D6D0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81841" w:rsidRPr="0062303C" w:rsidTr="00681841">
                    <w:trPr>
                      <w:trHeight w:val="224"/>
                    </w:trPr>
                    <w:tc>
                      <w:tcPr>
                        <w:tcW w:w="1758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000 01 05 0000 00 0000 000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Изменение остатков средств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8D6D04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D6D0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649899,43</w:t>
                        </w:r>
                      </w:p>
                      <w:p w:rsidR="00681841" w:rsidRPr="008D6D04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8D6D04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81841" w:rsidRPr="0062303C" w:rsidTr="00681841">
                    <w:trPr>
                      <w:trHeight w:val="224"/>
                    </w:trPr>
                    <w:tc>
                      <w:tcPr>
                        <w:tcW w:w="1758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000 01 05 0000 00 0000 500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14325473,48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-15697145,73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-4293278,95</w:t>
                        </w:r>
                      </w:p>
                    </w:tc>
                  </w:tr>
                  <w:tr w:rsidR="00681841" w:rsidRPr="0062303C" w:rsidTr="00681841">
                    <w:trPr>
                      <w:trHeight w:val="434"/>
                    </w:trPr>
                    <w:tc>
                      <w:tcPr>
                        <w:tcW w:w="1758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456 01 05 0201 10 0000 510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14325473,48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-15697145,73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-4293278,95</w:t>
                        </w:r>
                      </w:p>
                    </w:tc>
                  </w:tr>
                  <w:tr w:rsidR="00681841" w:rsidRPr="0062303C" w:rsidTr="00681841">
                    <w:trPr>
                      <w:trHeight w:val="224"/>
                    </w:trPr>
                    <w:tc>
                      <w:tcPr>
                        <w:tcW w:w="1758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000 01 05 0000 00 0000 600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14975372,91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15697145,73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4293278,95</w:t>
                        </w:r>
                      </w:p>
                    </w:tc>
                  </w:tr>
                  <w:tr w:rsidR="00681841" w:rsidRPr="0062303C" w:rsidTr="00681841">
                    <w:trPr>
                      <w:trHeight w:val="434"/>
                    </w:trPr>
                    <w:tc>
                      <w:tcPr>
                        <w:tcW w:w="1758" w:type="dxa"/>
                        <w:tcBorders>
                          <w:top w:val="single" w:sz="12" w:space="0" w:color="000000"/>
                          <w:left w:val="single" w:sz="12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456 01 05 0201 10 0000 610</w:t>
                        </w:r>
                      </w:p>
                    </w:tc>
                    <w:tc>
                      <w:tcPr>
                        <w:tcW w:w="435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14975372,91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15697145,73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81841" w:rsidRPr="0062303C" w:rsidRDefault="00681841" w:rsidP="004C2A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2303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4293278,95</w:t>
                        </w:r>
                      </w:p>
                    </w:tc>
                  </w:tr>
                </w:tbl>
                <w:p w:rsidR="00681841" w:rsidRDefault="00681841" w:rsidP="006818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 CYR" w:hAnsi="Times New Roman CYR" w:cs="Times New Roman CYR"/>
                      <w:bCs/>
                      <w:sz w:val="28"/>
                      <w:szCs w:val="28"/>
                    </w:rPr>
                  </w:pPr>
                </w:p>
                <w:p w:rsidR="00681841" w:rsidRDefault="00681841" w:rsidP="006818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 CYR" w:hAnsi="Times New Roman CYR" w:cs="Times New Roman CYR"/>
                      <w:bCs/>
                      <w:sz w:val="28"/>
                      <w:szCs w:val="28"/>
                    </w:rPr>
                  </w:pPr>
                </w:p>
                <w:p w:rsidR="00681841" w:rsidRDefault="00681841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81841" w:rsidRDefault="00681841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119A" w:rsidRDefault="0005119A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81841" w:rsidRDefault="00681841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81841" w:rsidRDefault="00681841" w:rsidP="00200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14FB3" w:rsidRDefault="00B14FB3" w:rsidP="0020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81841" w:rsidRPr="00B30902" w:rsidRDefault="00681841" w:rsidP="0020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1EFE" w:rsidRPr="00402DEF" w:rsidRDefault="00FF1EFE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</w:p>
    <w:p w:rsidR="00FF1EFE" w:rsidRPr="00402DEF" w:rsidRDefault="00121A97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решению сессии № 88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15.09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DC3927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121A97">
        <w:rPr>
          <w:rFonts w:ascii="Times New Roman" w:eastAsia="Times New Roman" w:hAnsi="Times New Roman" w:cs="Times New Roman"/>
          <w:b/>
          <w:sz w:val="24"/>
          <w:szCs w:val="24"/>
        </w:rPr>
        <w:t>15.09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года, в </w:t>
      </w:r>
      <w:r w:rsidR="00200A10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расходную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бюджета:</w:t>
      </w:r>
    </w:p>
    <w:p w:rsidR="00FF1EFE" w:rsidRPr="00C16607" w:rsidRDefault="00C16607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07">
        <w:rPr>
          <w:rFonts w:ascii="Times New Roman" w:eastAsia="Times New Roman" w:hAnsi="Times New Roman" w:cs="Times New Roman"/>
          <w:b/>
          <w:sz w:val="24"/>
          <w:szCs w:val="24"/>
        </w:rPr>
        <w:t>Расходы:</w:t>
      </w:r>
    </w:p>
    <w:tbl>
      <w:tblPr>
        <w:tblW w:w="10363" w:type="dxa"/>
        <w:tblInd w:w="93" w:type="dxa"/>
        <w:tblLayout w:type="fixed"/>
        <w:tblLook w:val="04A0"/>
      </w:tblPr>
      <w:tblGrid>
        <w:gridCol w:w="2000"/>
        <w:gridCol w:w="992"/>
        <w:gridCol w:w="992"/>
        <w:gridCol w:w="851"/>
        <w:gridCol w:w="1276"/>
        <w:gridCol w:w="850"/>
        <w:gridCol w:w="709"/>
        <w:gridCol w:w="992"/>
        <w:gridCol w:w="1701"/>
      </w:tblGrid>
      <w:tr w:rsidR="009F299A" w:rsidRPr="009F299A" w:rsidTr="009F299A">
        <w:trPr>
          <w:trHeight w:val="43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ТипСредств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9F299A" w:rsidRPr="009F299A" w:rsidTr="009F299A">
        <w:trPr>
          <w:trHeight w:val="64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рублях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9900003010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54 670,48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-10,00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9900003030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-54 670,48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9900003010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-50 000,00</w:t>
            </w:r>
          </w:p>
        </w:tc>
      </w:tr>
      <w:tr w:rsidR="009F299A" w:rsidRPr="009F299A" w:rsidTr="009F299A">
        <w:trPr>
          <w:trHeight w:val="1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99A" w:rsidRPr="009F299A" w:rsidRDefault="009F299A" w:rsidP="009F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299A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</w:tbl>
    <w:p w:rsidR="00FC3F4E" w:rsidRDefault="00FC3F4E" w:rsidP="000D484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6607" w:rsidRPr="00FC3F4E" w:rsidRDefault="00C16607" w:rsidP="000D48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F4E">
        <w:rPr>
          <w:rFonts w:ascii="Times New Roman" w:eastAsia="Times New Roman" w:hAnsi="Times New Roman" w:cs="Times New Roman"/>
          <w:b/>
          <w:sz w:val="24"/>
          <w:szCs w:val="24"/>
        </w:rPr>
        <w:t>Доходы:</w:t>
      </w:r>
    </w:p>
    <w:tbl>
      <w:tblPr>
        <w:tblW w:w="10363" w:type="dxa"/>
        <w:tblInd w:w="93" w:type="dxa"/>
        <w:tblLook w:val="04A0"/>
      </w:tblPr>
      <w:tblGrid>
        <w:gridCol w:w="5969"/>
        <w:gridCol w:w="2410"/>
        <w:gridCol w:w="1984"/>
      </w:tblGrid>
      <w:tr w:rsidR="00C16607" w:rsidRPr="00F80447" w:rsidTr="00FC3F4E">
        <w:trPr>
          <w:trHeight w:val="1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C16607" w:rsidRPr="00F80447" w:rsidTr="00FC3F4E">
        <w:trPr>
          <w:trHeight w:val="1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</w:t>
            </w:r>
          </w:p>
        </w:tc>
      </w:tr>
      <w:tr w:rsidR="00C16607" w:rsidRPr="00F80447" w:rsidTr="00FC3F4E">
        <w:trPr>
          <w:trHeight w:val="1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607" w:rsidRPr="00C16607" w:rsidRDefault="00C16607" w:rsidP="00C1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на год</w:t>
            </w:r>
          </w:p>
        </w:tc>
      </w:tr>
      <w:tr w:rsidR="00C16607" w:rsidRPr="00F80447" w:rsidTr="00FC3F4E">
        <w:trPr>
          <w:trHeight w:val="9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45611105025100000120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96 040,00</w:t>
            </w:r>
          </w:p>
        </w:tc>
      </w:tr>
      <w:tr w:rsidR="00C16607" w:rsidRPr="00F80447" w:rsidTr="00FC3F4E">
        <w:trPr>
          <w:trHeight w:val="5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45620225576100000150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577 398,00</w:t>
            </w:r>
          </w:p>
        </w:tc>
      </w:tr>
      <w:tr w:rsidR="00C16607" w:rsidRPr="00F80447" w:rsidTr="00FC3F4E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45620229999100000150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41 840,00</w:t>
            </w:r>
          </w:p>
        </w:tc>
      </w:tr>
      <w:tr w:rsidR="00C16607" w:rsidRPr="00F80447" w:rsidTr="00FC3F4E">
        <w:trPr>
          <w:trHeight w:val="7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45620225467100000150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-0,02</w:t>
            </w:r>
          </w:p>
        </w:tc>
      </w:tr>
      <w:tr w:rsidR="00C16607" w:rsidRPr="00F80447" w:rsidTr="00FC3F4E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45620229999100000150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623 000,02</w:t>
            </w:r>
          </w:p>
        </w:tc>
      </w:tr>
      <w:tr w:rsidR="00C16607" w:rsidRPr="00F80447" w:rsidTr="00FC3F4E">
        <w:trPr>
          <w:trHeight w:val="7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45620235118100000150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6 400,00</w:t>
            </w:r>
          </w:p>
        </w:tc>
      </w:tr>
      <w:tr w:rsidR="00C16607" w:rsidRPr="00F80447" w:rsidTr="00FC3F4E">
        <w:trPr>
          <w:trHeight w:val="26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45620229999100000150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0,38</w:t>
            </w:r>
          </w:p>
        </w:tc>
      </w:tr>
      <w:tr w:rsidR="00C16607" w:rsidRPr="00F80447" w:rsidTr="00FC3F4E">
        <w:trPr>
          <w:trHeight w:val="3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45611715030100000150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67 516,65</w:t>
            </w:r>
          </w:p>
        </w:tc>
      </w:tr>
      <w:tr w:rsidR="00C16607" w:rsidRPr="00F80447" w:rsidTr="00FC3F4E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45620229999100000150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-0,20</w:t>
            </w:r>
          </w:p>
        </w:tc>
      </w:tr>
      <w:tr w:rsidR="00C16607" w:rsidRPr="00F80447" w:rsidTr="00FC3F4E">
        <w:trPr>
          <w:trHeight w:val="60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45620225467100000150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1 028 800,00</w:t>
            </w:r>
          </w:p>
        </w:tc>
      </w:tr>
      <w:tr w:rsidR="00C16607" w:rsidRPr="00F80447" w:rsidTr="00FC3F4E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45620229999100000150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17 792,07</w:t>
            </w:r>
          </w:p>
        </w:tc>
      </w:tr>
      <w:tr w:rsidR="00C16607" w:rsidRPr="00F80447" w:rsidTr="00FC3F4E">
        <w:trPr>
          <w:trHeight w:val="112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45620220216100000150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-443 977,12</w:t>
            </w:r>
          </w:p>
        </w:tc>
      </w:tr>
      <w:tr w:rsidR="00C16607" w:rsidRPr="00F80447" w:rsidTr="00FC3F4E">
        <w:trPr>
          <w:trHeight w:val="84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45620240014100000150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C16607" w:rsidRPr="00F80447" w:rsidTr="00FC3F4E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45620229999100000150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607" w:rsidRPr="00C16607" w:rsidRDefault="00C1660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607">
              <w:rPr>
                <w:rFonts w:ascii="Times New Roman" w:eastAsia="Times New Roman" w:hAnsi="Times New Roman" w:cs="Times New Roman"/>
                <w:sz w:val="18"/>
                <w:szCs w:val="18"/>
              </w:rPr>
              <w:t>363 486,40</w:t>
            </w:r>
          </w:p>
        </w:tc>
      </w:tr>
      <w:tr w:rsidR="00F80447" w:rsidRPr="00F80447" w:rsidTr="00FC3F4E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447" w:rsidRPr="00F80447" w:rsidRDefault="00F8044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44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447" w:rsidRPr="00F80447" w:rsidRDefault="00F8044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4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447" w:rsidRPr="00F80447" w:rsidRDefault="00F80447" w:rsidP="00FC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+2379296,18</w:t>
            </w:r>
          </w:p>
        </w:tc>
      </w:tr>
    </w:tbl>
    <w:p w:rsidR="00C16607" w:rsidRPr="00F80447" w:rsidRDefault="00C16607" w:rsidP="000D484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80447" w:rsidRPr="00F80447" w:rsidRDefault="00F80447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F80447" w:rsidRPr="00F80447" w:rsidSect="0005119A">
      <w:pgSz w:w="11906" w:h="16838"/>
      <w:pgMar w:top="426" w:right="28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DC" w:rsidRDefault="005C28DC" w:rsidP="00313E55">
      <w:pPr>
        <w:spacing w:after="0" w:line="240" w:lineRule="auto"/>
      </w:pPr>
      <w:r>
        <w:separator/>
      </w:r>
    </w:p>
  </w:endnote>
  <w:endnote w:type="continuationSeparator" w:id="1">
    <w:p w:rsidR="005C28DC" w:rsidRDefault="005C28DC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DC" w:rsidRDefault="005C28DC" w:rsidP="00313E55">
      <w:pPr>
        <w:spacing w:after="0" w:line="240" w:lineRule="auto"/>
      </w:pPr>
      <w:r>
        <w:separator/>
      </w:r>
    </w:p>
  </w:footnote>
  <w:footnote w:type="continuationSeparator" w:id="1">
    <w:p w:rsidR="005C28DC" w:rsidRDefault="005C28DC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4942E69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20761"/>
    <w:rsid w:val="000301B3"/>
    <w:rsid w:val="00035F9F"/>
    <w:rsid w:val="00046B04"/>
    <w:rsid w:val="0005119A"/>
    <w:rsid w:val="00061B36"/>
    <w:rsid w:val="00066863"/>
    <w:rsid w:val="00066AE1"/>
    <w:rsid w:val="00077E97"/>
    <w:rsid w:val="000902DC"/>
    <w:rsid w:val="00090FD1"/>
    <w:rsid w:val="00094AB9"/>
    <w:rsid w:val="000A0265"/>
    <w:rsid w:val="000A6364"/>
    <w:rsid w:val="000B5C22"/>
    <w:rsid w:val="000C7D06"/>
    <w:rsid w:val="000D4844"/>
    <w:rsid w:val="000E1E93"/>
    <w:rsid w:val="000E7651"/>
    <w:rsid w:val="001008B1"/>
    <w:rsid w:val="00104F1B"/>
    <w:rsid w:val="00121A97"/>
    <w:rsid w:val="00125CFB"/>
    <w:rsid w:val="00143ED3"/>
    <w:rsid w:val="00145A44"/>
    <w:rsid w:val="001644C3"/>
    <w:rsid w:val="00180930"/>
    <w:rsid w:val="001822A2"/>
    <w:rsid w:val="001922BE"/>
    <w:rsid w:val="00193D56"/>
    <w:rsid w:val="001A16C2"/>
    <w:rsid w:val="001C5B14"/>
    <w:rsid w:val="001C684D"/>
    <w:rsid w:val="001C6B07"/>
    <w:rsid w:val="00200A10"/>
    <w:rsid w:val="002071CA"/>
    <w:rsid w:val="00207E85"/>
    <w:rsid w:val="00222EC8"/>
    <w:rsid w:val="00224440"/>
    <w:rsid w:val="00231DB6"/>
    <w:rsid w:val="002530C0"/>
    <w:rsid w:val="0026373C"/>
    <w:rsid w:val="002936DB"/>
    <w:rsid w:val="002A209D"/>
    <w:rsid w:val="002A51B4"/>
    <w:rsid w:val="002B2E78"/>
    <w:rsid w:val="002B63B0"/>
    <w:rsid w:val="002D46DE"/>
    <w:rsid w:val="002E293F"/>
    <w:rsid w:val="002E41E4"/>
    <w:rsid w:val="002F212D"/>
    <w:rsid w:val="00313E55"/>
    <w:rsid w:val="003141E9"/>
    <w:rsid w:val="00324FA5"/>
    <w:rsid w:val="00327CE3"/>
    <w:rsid w:val="00332E7C"/>
    <w:rsid w:val="0033314A"/>
    <w:rsid w:val="0033551F"/>
    <w:rsid w:val="003505B4"/>
    <w:rsid w:val="00352C80"/>
    <w:rsid w:val="003619F7"/>
    <w:rsid w:val="003A63C5"/>
    <w:rsid w:val="003B259B"/>
    <w:rsid w:val="003E7244"/>
    <w:rsid w:val="003F084B"/>
    <w:rsid w:val="00402DEF"/>
    <w:rsid w:val="004160CB"/>
    <w:rsid w:val="004378E5"/>
    <w:rsid w:val="00451ABB"/>
    <w:rsid w:val="00453097"/>
    <w:rsid w:val="0048280E"/>
    <w:rsid w:val="004B0C48"/>
    <w:rsid w:val="004D336C"/>
    <w:rsid w:val="00533365"/>
    <w:rsid w:val="005417EF"/>
    <w:rsid w:val="0054287A"/>
    <w:rsid w:val="005451BD"/>
    <w:rsid w:val="00565526"/>
    <w:rsid w:val="005776C4"/>
    <w:rsid w:val="00594980"/>
    <w:rsid w:val="005A2498"/>
    <w:rsid w:val="005B68F4"/>
    <w:rsid w:val="005B6E6C"/>
    <w:rsid w:val="005C28DC"/>
    <w:rsid w:val="005E1D94"/>
    <w:rsid w:val="005F70D0"/>
    <w:rsid w:val="006150E7"/>
    <w:rsid w:val="0062303C"/>
    <w:rsid w:val="006415D4"/>
    <w:rsid w:val="00673B78"/>
    <w:rsid w:val="00681841"/>
    <w:rsid w:val="006A31CA"/>
    <w:rsid w:val="006A432A"/>
    <w:rsid w:val="006B200C"/>
    <w:rsid w:val="006B38F4"/>
    <w:rsid w:val="006C265B"/>
    <w:rsid w:val="006D0322"/>
    <w:rsid w:val="006F0D4C"/>
    <w:rsid w:val="00706012"/>
    <w:rsid w:val="00706A1F"/>
    <w:rsid w:val="00757FB3"/>
    <w:rsid w:val="00765AEC"/>
    <w:rsid w:val="00783AEF"/>
    <w:rsid w:val="007848D0"/>
    <w:rsid w:val="007869C3"/>
    <w:rsid w:val="007C516E"/>
    <w:rsid w:val="007D7AC6"/>
    <w:rsid w:val="007E207F"/>
    <w:rsid w:val="00815A29"/>
    <w:rsid w:val="00823BE1"/>
    <w:rsid w:val="00825993"/>
    <w:rsid w:val="0082651E"/>
    <w:rsid w:val="00834124"/>
    <w:rsid w:val="0083601B"/>
    <w:rsid w:val="00844B23"/>
    <w:rsid w:val="008617E6"/>
    <w:rsid w:val="008628F5"/>
    <w:rsid w:val="0088641E"/>
    <w:rsid w:val="008973B5"/>
    <w:rsid w:val="008B6F20"/>
    <w:rsid w:val="008C0B8D"/>
    <w:rsid w:val="008C5D00"/>
    <w:rsid w:val="008D6D04"/>
    <w:rsid w:val="008E665D"/>
    <w:rsid w:val="00911D35"/>
    <w:rsid w:val="00927075"/>
    <w:rsid w:val="0094359A"/>
    <w:rsid w:val="00945914"/>
    <w:rsid w:val="00950621"/>
    <w:rsid w:val="009603D4"/>
    <w:rsid w:val="00976A8D"/>
    <w:rsid w:val="00984844"/>
    <w:rsid w:val="009D0036"/>
    <w:rsid w:val="009D09A4"/>
    <w:rsid w:val="009D6BB8"/>
    <w:rsid w:val="009F299A"/>
    <w:rsid w:val="00A10BB1"/>
    <w:rsid w:val="00A110EB"/>
    <w:rsid w:val="00A16044"/>
    <w:rsid w:val="00A2241D"/>
    <w:rsid w:val="00A55EEE"/>
    <w:rsid w:val="00A81E39"/>
    <w:rsid w:val="00A86CFE"/>
    <w:rsid w:val="00AA63FD"/>
    <w:rsid w:val="00AB0816"/>
    <w:rsid w:val="00AD6741"/>
    <w:rsid w:val="00AF0502"/>
    <w:rsid w:val="00AF1E20"/>
    <w:rsid w:val="00AF655E"/>
    <w:rsid w:val="00B05491"/>
    <w:rsid w:val="00B0725F"/>
    <w:rsid w:val="00B134B8"/>
    <w:rsid w:val="00B14FB3"/>
    <w:rsid w:val="00B200A2"/>
    <w:rsid w:val="00B42B33"/>
    <w:rsid w:val="00B570E7"/>
    <w:rsid w:val="00B829B5"/>
    <w:rsid w:val="00B83685"/>
    <w:rsid w:val="00B84B84"/>
    <w:rsid w:val="00B86DF8"/>
    <w:rsid w:val="00B91007"/>
    <w:rsid w:val="00BF0887"/>
    <w:rsid w:val="00C16607"/>
    <w:rsid w:val="00C36687"/>
    <w:rsid w:val="00C4174C"/>
    <w:rsid w:val="00C720C6"/>
    <w:rsid w:val="00C731DD"/>
    <w:rsid w:val="00C73A42"/>
    <w:rsid w:val="00C77BDE"/>
    <w:rsid w:val="00C97A2C"/>
    <w:rsid w:val="00CB00B6"/>
    <w:rsid w:val="00CB3563"/>
    <w:rsid w:val="00CD4CBD"/>
    <w:rsid w:val="00CD70AC"/>
    <w:rsid w:val="00CE24C6"/>
    <w:rsid w:val="00CF4D71"/>
    <w:rsid w:val="00D342AB"/>
    <w:rsid w:val="00DB20A6"/>
    <w:rsid w:val="00DC2900"/>
    <w:rsid w:val="00DC3E35"/>
    <w:rsid w:val="00DC62F2"/>
    <w:rsid w:val="00DD549D"/>
    <w:rsid w:val="00DD6C8B"/>
    <w:rsid w:val="00DE28C0"/>
    <w:rsid w:val="00DE28CA"/>
    <w:rsid w:val="00DF2ADE"/>
    <w:rsid w:val="00E552BF"/>
    <w:rsid w:val="00E55EAB"/>
    <w:rsid w:val="00E66D0D"/>
    <w:rsid w:val="00E72773"/>
    <w:rsid w:val="00E73A94"/>
    <w:rsid w:val="00E825E3"/>
    <w:rsid w:val="00E92D37"/>
    <w:rsid w:val="00E93F3A"/>
    <w:rsid w:val="00EC178D"/>
    <w:rsid w:val="00ED1C72"/>
    <w:rsid w:val="00EE03FF"/>
    <w:rsid w:val="00EE2F0C"/>
    <w:rsid w:val="00EF1FBB"/>
    <w:rsid w:val="00F11240"/>
    <w:rsid w:val="00F35684"/>
    <w:rsid w:val="00F55A7B"/>
    <w:rsid w:val="00F609E2"/>
    <w:rsid w:val="00F80447"/>
    <w:rsid w:val="00F96E70"/>
    <w:rsid w:val="00F9718B"/>
    <w:rsid w:val="00FC04FA"/>
    <w:rsid w:val="00FC3F4E"/>
    <w:rsid w:val="00FD6FE8"/>
    <w:rsid w:val="00FE09CA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F1FBB"/>
    <w:pPr>
      <w:spacing w:after="0" w:line="240" w:lineRule="auto"/>
    </w:pPr>
  </w:style>
  <w:style w:type="character" w:customStyle="1" w:styleId="wmi-callto">
    <w:name w:val="wmi-callto"/>
    <w:basedOn w:val="a0"/>
    <w:rsid w:val="00077E97"/>
  </w:style>
  <w:style w:type="paragraph" w:customStyle="1" w:styleId="xl98">
    <w:name w:val="xl98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2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29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710-5D0C-4B84-91D8-12D9E56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7386</Words>
  <Characters>42102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Customer</cp:lastModifiedBy>
  <cp:revision>5</cp:revision>
  <cp:lastPrinted>2022-09-15T08:42:00Z</cp:lastPrinted>
  <dcterms:created xsi:type="dcterms:W3CDTF">2022-09-19T07:04:00Z</dcterms:created>
  <dcterms:modified xsi:type="dcterms:W3CDTF">2022-09-20T04:16:00Z</dcterms:modified>
</cp:coreProperties>
</file>